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D76DFB" w:rsidRPr="00D76DFB">
        <w:rPr>
          <w:b/>
          <w:i/>
        </w:rPr>
        <w:t xml:space="preserve">MVE </w:t>
      </w:r>
      <w:r w:rsidR="00524557" w:rsidRPr="00D76DFB">
        <w:rPr>
          <w:b/>
          <w:i/>
        </w:rPr>
        <w:t>Kadaň – potápěčské</w:t>
      </w:r>
      <w:r w:rsidR="00D76DFB" w:rsidRPr="00D76DFB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D76DFB" w:rsidRPr="00D76DFB">
        <w:t>2 17 20 084</w:t>
      </w:r>
    </w:p>
    <w:p w:rsidR="00044250" w:rsidRDefault="00017AAC">
      <w:r>
        <w:t>Č. akce:</w:t>
      </w:r>
      <w:r w:rsidR="00DB1489">
        <w:t xml:space="preserve"> </w:t>
      </w:r>
      <w:r w:rsidR="007E23EA">
        <w:t>217 6</w:t>
      </w:r>
      <w:r w:rsidR="00D76DFB">
        <w:t>80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7E23EA" w:rsidRP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7E23EA" w:rsidRPr="007E23EA" w:rsidRDefault="007E23EA" w:rsidP="007E23E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76DFB" w:rsidRDefault="007E23EA" w:rsidP="00D76DF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7E23E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</w:t>
      </w:r>
      <w:r w:rsidR="00D76DFB" w:rsidRPr="00D76DF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potápěčské práce při montáži provizorního hrazení na horní a dolní vodě MVE Kadaň před započetím opravy ucpávky včetně dotěsnění průsaků vody</w:t>
      </w:r>
      <w:r w:rsidR="00D76DF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D76DFB" w:rsidRPr="00D76DF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(těsnící materiál zajistí zhotovitel)</w:t>
      </w:r>
    </w:p>
    <w:p w:rsidR="00D76DFB" w:rsidRPr="00D76DFB" w:rsidRDefault="00D76DFB" w:rsidP="00D76DF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76DFB" w:rsidRDefault="00D76DFB" w:rsidP="00D76DF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76DF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sedimentů před česlemi vtoku MVE, odstranění náplavů a očištění česlí (1 den čištění)</w:t>
      </w:r>
    </w:p>
    <w:p w:rsidR="00D76DFB" w:rsidRPr="00D76DFB" w:rsidRDefault="00D76DFB" w:rsidP="00D76DF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76DFB" w:rsidRDefault="00D76DFB" w:rsidP="00D76DF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D76DF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konstrukce hydraulického profilu vtoku MVE</w:t>
      </w:r>
    </w:p>
    <w:p w:rsidR="00D76DFB" w:rsidRDefault="00D76DFB" w:rsidP="00D76DF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D76DFB" w:rsidP="00D76DFB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D76DFB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  <w:r w:rsidRPr="00D76DFB">
        <w:rPr>
          <w:rFonts w:asciiTheme="minorHAnsi" w:hAnsiTheme="minorHAnsi" w:cstheme="minorHAnsi"/>
          <w:sz w:val="22"/>
          <w:szCs w:val="22"/>
        </w:rPr>
        <w:t>Zpráva o zjištěném stavu bude předána nejpozději do 10 dnů od provedení kontroly.</w:t>
      </w:r>
    </w:p>
    <w:p w:rsidR="00D76DFB" w:rsidRDefault="00D76DFB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76DFB" w:rsidRPr="00D75A7E" w:rsidRDefault="00D76DFB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D76DFB">
        <w:rPr>
          <w:rFonts w:asciiTheme="minorHAnsi" w:hAnsiTheme="minorHAnsi" w:cstheme="minorHAnsi"/>
          <w:sz w:val="22"/>
          <w:szCs w:val="22"/>
        </w:rPr>
        <w:t>7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D76DFB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D76DFB">
        <w:rPr>
          <w:rFonts w:asciiTheme="minorHAnsi" w:hAnsiTheme="minorHAnsi" w:cstheme="minorHAnsi"/>
          <w:sz w:val="22"/>
          <w:szCs w:val="22"/>
        </w:rPr>
        <w:t>8</w:t>
      </w:r>
      <w:r w:rsidR="00BB6440">
        <w:rPr>
          <w:rFonts w:asciiTheme="minorHAnsi" w:hAnsiTheme="minorHAnsi" w:cstheme="minorHAnsi"/>
          <w:sz w:val="22"/>
          <w:szCs w:val="22"/>
        </w:rPr>
        <w:t>/202</w:t>
      </w:r>
      <w:r w:rsidR="00D76DFB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D76DFB">
        <w:rPr>
          <w:rFonts w:asciiTheme="minorHAnsi" w:hAnsiTheme="minorHAnsi" w:cstheme="minorHAnsi"/>
          <w:sz w:val="22"/>
          <w:szCs w:val="22"/>
        </w:rPr>
        <w:t>Celkem 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80DFD">
        <w:rPr>
          <w:rFonts w:asciiTheme="minorHAnsi" w:hAnsiTheme="minorHAnsi" w:cstheme="minorHAnsi"/>
          <w:sz w:val="22"/>
          <w:szCs w:val="22"/>
        </w:rPr>
        <w:t>MVE Kadaň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D267BF" w:rsidP="00404238">
      <w:pPr>
        <w:pStyle w:val="Bezmezer"/>
        <w:rPr>
          <w:lang w:eastAsia="cs-CZ"/>
        </w:rPr>
      </w:pPr>
    </w:p>
    <w:p w:rsidR="00B12AFA" w:rsidRDefault="00780DFD" w:rsidP="00404238">
      <w:pPr>
        <w:pStyle w:val="Bezmezer"/>
        <w:rPr>
          <w:lang w:eastAsia="cs-CZ"/>
        </w:rPr>
      </w:pPr>
      <w:r w:rsidRPr="00780DFD">
        <w:rPr>
          <w:lang w:eastAsia="cs-CZ"/>
        </w:rPr>
        <w:t>VD Kadaň MVE KN</w:t>
      </w:r>
      <w:r w:rsidR="00B12AFA">
        <w:rPr>
          <w:lang w:eastAsia="cs-CZ"/>
        </w:rPr>
        <w:t>.xlsx</w:t>
      </w:r>
    </w:p>
    <w:p w:rsidR="00780DFD" w:rsidRDefault="00780DFD" w:rsidP="00404238">
      <w:pPr>
        <w:pStyle w:val="Bezmezer"/>
        <w:rPr>
          <w:lang w:eastAsia="cs-CZ"/>
        </w:rPr>
      </w:pPr>
      <w:r w:rsidRPr="00780DFD">
        <w:rPr>
          <w:lang w:eastAsia="cs-CZ"/>
        </w:rPr>
        <w:t>MVE Kadan</w:t>
      </w:r>
      <w:r>
        <w:rPr>
          <w:lang w:eastAsia="cs-CZ"/>
        </w:rPr>
        <w:t>.pdf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9E7" w:rsidRDefault="004439E7" w:rsidP="00695053">
      <w:pPr>
        <w:spacing w:after="0" w:line="240" w:lineRule="auto"/>
      </w:pPr>
      <w:r>
        <w:separator/>
      </w:r>
    </w:p>
  </w:endnote>
  <w:endnote w:type="continuationSeparator" w:id="0">
    <w:p w:rsidR="004439E7" w:rsidRDefault="004439E7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9E7" w:rsidRDefault="004439E7" w:rsidP="00695053">
      <w:pPr>
        <w:spacing w:after="0" w:line="240" w:lineRule="auto"/>
      </w:pPr>
      <w:r>
        <w:separator/>
      </w:r>
    </w:p>
  </w:footnote>
  <w:footnote w:type="continuationSeparator" w:id="0">
    <w:p w:rsidR="004439E7" w:rsidRDefault="004439E7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39E7"/>
    <w:rsid w:val="00445F7C"/>
    <w:rsid w:val="004B2F8A"/>
    <w:rsid w:val="00524557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80DFD"/>
    <w:rsid w:val="00792866"/>
    <w:rsid w:val="007A428C"/>
    <w:rsid w:val="007A655F"/>
    <w:rsid w:val="007A708F"/>
    <w:rsid w:val="007D35E6"/>
    <w:rsid w:val="007D595A"/>
    <w:rsid w:val="007E23E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1E2F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76DFB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119C"/>
    <w:rsid w:val="00E83EB2"/>
    <w:rsid w:val="00EB4D1A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44</cp:revision>
  <cp:lastPrinted>2016-04-05T04:45:00Z</cp:lastPrinted>
  <dcterms:created xsi:type="dcterms:W3CDTF">2018-09-14T06:17:00Z</dcterms:created>
  <dcterms:modified xsi:type="dcterms:W3CDTF">2021-01-27T06:14:00Z</dcterms:modified>
</cp:coreProperties>
</file>